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0" w:rsidRDefault="005E1830">
      <w:pPr>
        <w:rPr>
          <w:rtl/>
        </w:rPr>
      </w:pPr>
      <w:r>
        <w:rPr>
          <w:rFonts w:hint="c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10.25pt;height:9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60pt;font-weight:bold;v-text-kern:t" trim="t" fitpath="t" string="דוח ניסוי מספר -7-"/>
          </v:shape>
        </w:pict>
      </w: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jc w:val="center"/>
        <w:outlineLvl w:val="0"/>
        <w:rPr>
          <w:rFonts w:cs="Guttman Frnew" w:hint="cs"/>
          <w:b/>
          <w:bCs/>
          <w:color w:val="000000" w:themeColor="text1"/>
          <w:sz w:val="52"/>
          <w:szCs w:val="52"/>
          <w:u w:val="single"/>
          <w:rtl/>
        </w:rPr>
      </w:pPr>
      <w:r w:rsidRPr="00CA413F">
        <w:rPr>
          <w:rFonts w:cs="Narkisim"/>
          <w:b/>
          <w:bCs/>
          <w:color w:val="000000" w:themeColor="text1"/>
          <w:sz w:val="52"/>
          <w:szCs w:val="52"/>
          <w:highlight w:val="yellow"/>
          <w:u w:val="single"/>
          <w:rtl/>
        </w:rPr>
        <w:t xml:space="preserve">בדיקת חוקי </w:t>
      </w:r>
      <w:r w:rsidRPr="00CA413F">
        <w:rPr>
          <w:rFonts w:cs="Narkisim" w:hint="cs"/>
          <w:b/>
          <w:bCs/>
          <w:color w:val="000000" w:themeColor="text1"/>
          <w:sz w:val="52"/>
          <w:szCs w:val="52"/>
          <w:highlight w:val="yellow"/>
          <w:u w:val="single"/>
          <w:rtl/>
        </w:rPr>
        <w:t>קרכהוף</w:t>
      </w:r>
      <w:r w:rsidRPr="005E1830">
        <w:rPr>
          <w:rFonts w:cs="Narkisim"/>
          <w:b/>
          <w:bCs/>
          <w:color w:val="000000" w:themeColor="text1"/>
          <w:sz w:val="52"/>
          <w:szCs w:val="52"/>
          <w:u w:val="single"/>
          <w:rtl/>
        </w:rPr>
        <w:t xml:space="preserve"> </w:t>
      </w:r>
    </w:p>
    <w:p w:rsidR="005E1830" w:rsidRDefault="005E1830" w:rsidP="005E1830">
      <w:pPr>
        <w:rPr>
          <w:rFonts w:hint="cs"/>
          <w:b/>
          <w:bCs/>
          <w:color w:val="000000" w:themeColor="text1"/>
          <w:sz w:val="32"/>
          <w:szCs w:val="32"/>
          <w:rtl/>
        </w:rPr>
      </w:pPr>
      <w:r w:rsidRPr="00CA413F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>מגישים: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כריסטינה זסדה ואלי בלש.</w:t>
      </w:r>
    </w:p>
    <w:p w:rsidR="005E1830" w:rsidRPr="005E1830" w:rsidRDefault="005E1830" w:rsidP="005E1830">
      <w:pPr>
        <w:rPr>
          <w:rFonts w:hint="cs"/>
          <w:b/>
          <w:bCs/>
          <w:color w:val="000000" w:themeColor="text1"/>
          <w:sz w:val="32"/>
          <w:szCs w:val="32"/>
          <w:rtl/>
        </w:rPr>
      </w:pPr>
      <w:r w:rsidRPr="00CA413F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>קורס: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י"א 7</w:t>
      </w:r>
    </w:p>
    <w:p w:rsidR="005E1830" w:rsidRDefault="005E1830" w:rsidP="005E1830">
      <w:pPr>
        <w:rPr>
          <w:rtl/>
        </w:rPr>
      </w:pPr>
    </w:p>
    <w:p w:rsidR="005E1830" w:rsidRDefault="005E1830" w:rsidP="005E1830">
      <w:pPr>
        <w:rPr>
          <w:rtl/>
        </w:rPr>
      </w:pPr>
    </w:p>
    <w:p w:rsidR="005E1830" w:rsidRDefault="005E1830" w:rsidP="005E1830">
      <w:pPr>
        <w:jc w:val="center"/>
        <w:rPr>
          <w:color w:val="002060"/>
          <w:sz w:val="36"/>
          <w:szCs w:val="36"/>
          <w:u w:val="single"/>
          <w:rtl/>
        </w:rPr>
      </w:pPr>
    </w:p>
    <w:p w:rsidR="005E1830" w:rsidRPr="005E1830" w:rsidRDefault="005E1830" w:rsidP="005E1830">
      <w:pPr>
        <w:tabs>
          <w:tab w:val="left" w:pos="4060"/>
        </w:tabs>
        <w:spacing w:line="360" w:lineRule="auto"/>
        <w:ind w:left="567" w:right="567"/>
        <w:cnfStyle w:val="10100000000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E1830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</w:rPr>
        <w:t xml:space="preserve">רקע כללי לניסוי </w:t>
      </w:r>
      <w:r w:rsidRPr="005E1830">
        <w:rPr>
          <w:rFonts w:asciiTheme="majorBidi" w:hAnsiTheme="majorBidi" w:cstheme="majorBidi"/>
          <w:b/>
          <w:bCs/>
          <w:sz w:val="32"/>
          <w:szCs w:val="32"/>
          <w:highlight w:val="yellow"/>
          <w:rtl/>
        </w:rPr>
        <w:t>–</w:t>
      </w:r>
    </w:p>
    <w:p w:rsidR="005E1830" w:rsidRPr="005E1830" w:rsidRDefault="005E1830" w:rsidP="005E1830">
      <w:pPr>
        <w:tabs>
          <w:tab w:val="left" w:pos="4060"/>
        </w:tabs>
        <w:spacing w:line="360" w:lineRule="auto"/>
        <w:ind w:left="567" w:right="567"/>
        <w:cnfStyle w:val="10100000000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E18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המעגל שנרכיב בניסוי זה הוא מעגל מעורב המורכב מארבעה נגדים (ראה שרטוט). נמדוד מתח וזרם על כל נגד ואת ההתנגדות הכללית של המעגל. </w:t>
      </w:r>
    </w:p>
    <w:p w:rsidR="005E1830" w:rsidRPr="005E1830" w:rsidRDefault="005E1830" w:rsidP="005E1830">
      <w:pPr>
        <w:tabs>
          <w:tab w:val="left" w:pos="4060"/>
        </w:tabs>
        <w:spacing w:line="360" w:lineRule="auto"/>
        <w:ind w:left="567" w:right="567"/>
        <w:cnfStyle w:val="10100000000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E1830">
        <w:rPr>
          <w:rFonts w:asciiTheme="majorBidi" w:hAnsiTheme="majorBidi" w:cstheme="majorBidi" w:hint="cs"/>
          <w:b/>
          <w:bCs/>
          <w:sz w:val="28"/>
          <w:szCs w:val="28"/>
          <w:rtl/>
        </w:rPr>
        <w:t>המטרה של ניסוי זה היא הוכחה מעשית של חוק הזרמים של קרכהוף שאומר:</w:t>
      </w:r>
    </w:p>
    <w:p w:rsidR="005E1830" w:rsidRPr="005E1830" w:rsidRDefault="005E1830" w:rsidP="005E1830">
      <w:pPr>
        <w:tabs>
          <w:tab w:val="left" w:pos="4060"/>
        </w:tabs>
        <w:spacing w:line="360" w:lineRule="auto"/>
        <w:ind w:left="567" w:right="567"/>
        <w:cnfStyle w:val="10100000000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E1830">
        <w:rPr>
          <w:rFonts w:asciiTheme="majorBidi" w:hAnsiTheme="majorBidi" w:cstheme="majorBidi" w:hint="cs"/>
          <w:b/>
          <w:bCs/>
          <w:sz w:val="28"/>
          <w:szCs w:val="28"/>
          <w:rtl/>
        </w:rPr>
        <w:t>"סכום הזרמים הנכנסים לצומת שווה לסכום הזרמים היוצאים מהצומת". כך שכאשר הזרם נכנס לצומת ומתפצל בין הנגדים 2</w:t>
      </w:r>
      <w:r w:rsidRPr="005E1830">
        <w:rPr>
          <w:rFonts w:asciiTheme="majorBidi" w:hAnsiTheme="majorBidi" w:cstheme="majorBidi" w:hint="cs"/>
          <w:b/>
          <w:bCs/>
          <w:sz w:val="28"/>
          <w:szCs w:val="28"/>
        </w:rPr>
        <w:t>R</w:t>
      </w:r>
      <w:r w:rsidRPr="005E18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ו-3</w:t>
      </w:r>
      <w:r w:rsidRPr="005E1830">
        <w:rPr>
          <w:rFonts w:asciiTheme="majorBidi" w:hAnsiTheme="majorBidi" w:cstheme="majorBidi" w:hint="cs"/>
          <w:b/>
          <w:bCs/>
          <w:sz w:val="28"/>
          <w:szCs w:val="28"/>
        </w:rPr>
        <w:t>R</w:t>
      </w:r>
      <w:r w:rsidRPr="005E18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לבין ענף הנגד 4</w:t>
      </w:r>
      <w:r w:rsidRPr="005E1830">
        <w:rPr>
          <w:rFonts w:asciiTheme="majorBidi" w:hAnsiTheme="majorBidi" w:cstheme="majorBidi" w:hint="cs"/>
          <w:b/>
          <w:bCs/>
          <w:sz w:val="28"/>
          <w:szCs w:val="28"/>
        </w:rPr>
        <w:t>R</w:t>
      </w:r>
      <w:r w:rsidRPr="005E1830">
        <w:rPr>
          <w:rFonts w:asciiTheme="majorBidi" w:hAnsiTheme="majorBidi" w:cstheme="majorBidi" w:hint="cs"/>
          <w:b/>
          <w:bCs/>
          <w:sz w:val="28"/>
          <w:szCs w:val="28"/>
          <w:rtl/>
        </w:rPr>
        <w:t>,  הוא יהיה שווה לזרם שייצא מצומת זו, אחרי שעבר בנגדים. טענה זו כאמור עלינו להוכיח במדידות שלנו (ראה טבלה).</w:t>
      </w:r>
    </w:p>
    <w:p w:rsidR="005E1830" w:rsidRDefault="005E1830" w:rsidP="005E1830">
      <w:pPr>
        <w:jc w:val="center"/>
        <w:rPr>
          <w:rtl/>
        </w:rPr>
      </w:pPr>
      <w:r w:rsidRPr="005E1830">
        <w:rPr>
          <w:rFonts w:cs="Arial"/>
          <w:rtl/>
        </w:rPr>
        <w:lastRenderedPageBreak/>
        <w:drawing>
          <wp:inline distT="0" distB="0" distL="0" distR="0">
            <wp:extent cx="4181475" cy="19431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5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  <w:r>
        <w:pict>
          <v:shape id="_x0000_i1026" type="#_x0000_t138" style="width:422.25pt;height:7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שרטוט המעגל"/>
          </v:shape>
        </w:pict>
      </w: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p w:rsidR="005E1830" w:rsidRDefault="005E1830" w:rsidP="005E1830">
      <w:pPr>
        <w:rPr>
          <w:rtl/>
        </w:rPr>
      </w:pPr>
    </w:p>
    <w:p w:rsidR="005E1830" w:rsidRDefault="005E1830" w:rsidP="005E1830">
      <w:pPr>
        <w:jc w:val="center"/>
        <w:rPr>
          <w:rtl/>
        </w:rPr>
      </w:pPr>
      <w:r w:rsidRPr="005E1830">
        <w:rPr>
          <w:rFonts w:cs="Arial"/>
          <w:rtl/>
        </w:rPr>
        <w:drawing>
          <wp:inline distT="0" distB="0" distL="0" distR="0">
            <wp:extent cx="4686300" cy="2733675"/>
            <wp:effectExtent l="19050" t="0" r="0" b="0"/>
            <wp:docPr id="152" name="תמונה 152" descr="C:\Documents and Settings\Kirill\Desktop\עבודה בחשמל\ניסוי 7\22-11-2010 14-2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Documents and Settings\Kirill\Desktop\עבודה בחשמל\ניסוי 7\22-11-2010 14-22-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17" w:rsidRDefault="00B20E17" w:rsidP="005E1830">
      <w:pPr>
        <w:jc w:val="center"/>
        <w:rPr>
          <w:rFonts w:hint="cs"/>
          <w:rtl/>
        </w:rPr>
      </w:pPr>
    </w:p>
    <w:p w:rsidR="005E1830" w:rsidRDefault="005E1830" w:rsidP="005E1830">
      <w:pPr>
        <w:jc w:val="center"/>
        <w:rPr>
          <w:rFonts w:hint="cs"/>
          <w:rtl/>
        </w:rPr>
      </w:pPr>
    </w:p>
    <w:p w:rsidR="005E1830" w:rsidRDefault="005E1830" w:rsidP="005E1830">
      <w:pPr>
        <w:jc w:val="center"/>
        <w:rPr>
          <w:rFonts w:hint="cs"/>
          <w:rtl/>
        </w:rPr>
      </w:pPr>
    </w:p>
    <w:p w:rsidR="005E1830" w:rsidRDefault="005E1830" w:rsidP="005E1830">
      <w:pPr>
        <w:jc w:val="center"/>
        <w:rPr>
          <w:rtl/>
        </w:rPr>
      </w:pPr>
      <w:r>
        <w:rPr>
          <w:rFonts w:hint="cs"/>
        </w:rPr>
        <w:pict>
          <v:shape id="_x0000_i1027" type="#_x0000_t138" style="width:408.75pt;height:103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טבלת מדידה "/>
          </v:shape>
        </w:pict>
      </w:r>
    </w:p>
    <w:p w:rsidR="005E1830" w:rsidRPr="005E1830" w:rsidRDefault="005E1830" w:rsidP="005E1830">
      <w:pPr>
        <w:rPr>
          <w:rtl/>
        </w:rPr>
      </w:pPr>
    </w:p>
    <w:p w:rsidR="005E1830" w:rsidRPr="005E1830" w:rsidRDefault="005E1830" w:rsidP="005E1830">
      <w:pPr>
        <w:rPr>
          <w:rtl/>
        </w:rPr>
      </w:pPr>
    </w:p>
    <w:tbl>
      <w:tblPr>
        <w:tblStyle w:val="a9"/>
        <w:tblpPr w:leftFromText="180" w:rightFromText="180" w:vertAnchor="text" w:horzAnchor="margin" w:tblpY="15"/>
        <w:bidiVisual/>
        <w:tblW w:w="0" w:type="auto"/>
        <w:tblLook w:val="04A0"/>
      </w:tblPr>
      <w:tblGrid>
        <w:gridCol w:w="2840"/>
        <w:gridCol w:w="2840"/>
        <w:gridCol w:w="2842"/>
      </w:tblGrid>
      <w:tr w:rsidR="00C959CA" w:rsidTr="00C959CA">
        <w:trPr>
          <w:trHeight w:val="421"/>
        </w:trPr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</w:t>
            </w:r>
            <w:r w:rsidRPr="00C959CA">
              <w:rPr>
                <w:rFonts w:hint="cs"/>
                <w:b/>
                <w:bCs/>
                <w:sz w:val="32"/>
                <w:szCs w:val="32"/>
                <w:highlight w:val="yellow"/>
              </w:rPr>
              <w:t>R</w:t>
            </w:r>
          </w:p>
        </w:tc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959C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C959CA">
              <w:rPr>
                <w:rFonts w:hint="cs"/>
                <w:b/>
                <w:bCs/>
                <w:sz w:val="32"/>
                <w:szCs w:val="32"/>
                <w:highlight w:val="yellow"/>
              </w:rPr>
              <w:t>V</w:t>
            </w:r>
          </w:p>
        </w:tc>
        <w:tc>
          <w:tcPr>
            <w:tcW w:w="2842" w:type="dxa"/>
          </w:tcPr>
          <w:p w:rsidR="00C959CA" w:rsidRPr="00C959CA" w:rsidRDefault="00C959CA" w:rsidP="00C959CA">
            <w:pPr>
              <w:tabs>
                <w:tab w:val="left" w:pos="2396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959CA">
              <w:rPr>
                <w:b/>
                <w:bCs/>
                <w:sz w:val="32"/>
                <w:szCs w:val="32"/>
                <w:highlight w:val="yellow"/>
              </w:rPr>
              <w:t>I</w:t>
            </w:r>
          </w:p>
        </w:tc>
      </w:tr>
      <w:tr w:rsidR="00C959CA" w:rsidTr="00C959CA">
        <w:trPr>
          <w:trHeight w:val="425"/>
        </w:trPr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R1= 1Kohm</w:t>
            </w:r>
          </w:p>
        </w:tc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2.103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2842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2.152</w:t>
            </w:r>
            <w:r w:rsidRPr="00C959CA">
              <w:rPr>
                <w:b/>
                <w:bCs/>
                <w:sz w:val="32"/>
                <w:szCs w:val="32"/>
              </w:rPr>
              <w:t>mA</w:t>
            </w:r>
          </w:p>
        </w:tc>
      </w:tr>
      <w:tr w:rsidR="00C959CA" w:rsidTr="00C959CA">
        <w:trPr>
          <w:trHeight w:val="391"/>
        </w:trPr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R2= 2Kohm</w:t>
            </w:r>
          </w:p>
        </w:tc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2.641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2842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1.347mA</w:t>
            </w:r>
          </w:p>
        </w:tc>
      </w:tr>
      <w:tr w:rsidR="00C959CA" w:rsidTr="00C959CA">
        <w:trPr>
          <w:trHeight w:val="410"/>
        </w:trPr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R3= 4Kohm</w:t>
            </w:r>
          </w:p>
        </w:tc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5.261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2842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1.347 mA</w:t>
            </w:r>
          </w:p>
        </w:tc>
      </w:tr>
      <w:tr w:rsidR="00C959CA" w:rsidTr="00C959CA">
        <w:trPr>
          <w:trHeight w:val="417"/>
        </w:trPr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R4= 10Kohm</w:t>
            </w:r>
          </w:p>
        </w:tc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7.903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2842" w:type="dxa"/>
          </w:tcPr>
          <w:p w:rsidR="00C959CA" w:rsidRPr="00CA413F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rtl/>
              </w:rPr>
            </w:pPr>
            <w:r w:rsidRPr="00CA413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1.347</w:t>
            </w:r>
            <w:r w:rsidR="00CA413F" w:rsidRPr="00CA413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</w:t>
            </w:r>
          </w:p>
        </w:tc>
      </w:tr>
      <w:tr w:rsidR="00C959CA" w:rsidTr="00C959CA">
        <w:trPr>
          <w:trHeight w:val="423"/>
        </w:trPr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959CA">
              <w:rPr>
                <w:rFonts w:hint="cs"/>
                <w:b/>
                <w:bCs/>
                <w:sz w:val="32"/>
                <w:szCs w:val="32"/>
              </w:rPr>
              <w:t>RT</w:t>
            </w:r>
            <w:r>
              <w:rPr>
                <w:b/>
                <w:bCs/>
                <w:sz w:val="32"/>
                <w:szCs w:val="32"/>
              </w:rPr>
              <w:t>=3.7</w:t>
            </w:r>
            <w:r w:rsidRPr="00C959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Kohm</w:t>
            </w:r>
          </w:p>
        </w:tc>
        <w:tc>
          <w:tcPr>
            <w:tcW w:w="2840" w:type="dxa"/>
          </w:tcPr>
          <w:p w:rsidR="00C959CA" w:rsidRPr="00C959CA" w:rsidRDefault="00C959CA" w:rsidP="00C959CA">
            <w:pPr>
              <w:tabs>
                <w:tab w:val="left" w:pos="2396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</w:rPr>
              <w:t>UT=10V</w:t>
            </w:r>
          </w:p>
        </w:tc>
        <w:tc>
          <w:tcPr>
            <w:tcW w:w="2842" w:type="dxa"/>
          </w:tcPr>
          <w:p w:rsidR="00C959CA" w:rsidRPr="00CA413F" w:rsidRDefault="00CA413F" w:rsidP="00C959CA">
            <w:pPr>
              <w:tabs>
                <w:tab w:val="left" w:pos="2396"/>
              </w:tabs>
              <w:rPr>
                <w:b/>
                <w:bCs/>
                <w:sz w:val="32"/>
                <w:szCs w:val="32"/>
                <w:rtl/>
              </w:rPr>
            </w:pPr>
            <w:r w:rsidRPr="00CA413F">
              <w:rPr>
                <w:rFonts w:hint="cs"/>
                <w:b/>
                <w:bCs/>
                <w:sz w:val="32"/>
                <w:szCs w:val="32"/>
              </w:rPr>
              <w:t>IT</w:t>
            </w:r>
            <w:r>
              <w:rPr>
                <w:b/>
                <w:bCs/>
                <w:sz w:val="32"/>
                <w:szCs w:val="32"/>
              </w:rPr>
              <w:t>=2.1mA</w:t>
            </w:r>
          </w:p>
        </w:tc>
      </w:tr>
    </w:tbl>
    <w:p w:rsidR="005E1830" w:rsidRDefault="005E1830" w:rsidP="005E1830">
      <w:pPr>
        <w:rPr>
          <w:rtl/>
        </w:rPr>
      </w:pPr>
    </w:p>
    <w:p w:rsidR="005E1830" w:rsidRPr="005E1830" w:rsidRDefault="005E1830" w:rsidP="005E1830">
      <w:pPr>
        <w:tabs>
          <w:tab w:val="left" w:pos="2396"/>
        </w:tabs>
        <w:rPr>
          <w:rtl/>
        </w:rPr>
      </w:pPr>
      <w:r>
        <w:rPr>
          <w:rtl/>
        </w:rPr>
        <w:tab/>
      </w:r>
    </w:p>
    <w:p w:rsidR="005E1830" w:rsidRDefault="005E1830" w:rsidP="00CA413F">
      <w:pPr>
        <w:tabs>
          <w:tab w:val="left" w:pos="2396"/>
        </w:tabs>
        <w:jc w:val="center"/>
        <w:rPr>
          <w:rFonts w:hint="cs"/>
          <w:rtl/>
        </w:rPr>
      </w:pPr>
    </w:p>
    <w:p w:rsidR="00CA413F" w:rsidRDefault="00CA413F" w:rsidP="00CA413F">
      <w:pPr>
        <w:tabs>
          <w:tab w:val="left" w:pos="2396"/>
        </w:tabs>
        <w:jc w:val="center"/>
        <w:rPr>
          <w:rFonts w:hint="cs"/>
        </w:rPr>
      </w:pPr>
    </w:p>
    <w:p w:rsidR="00CA413F" w:rsidRDefault="00CA413F" w:rsidP="00CA413F">
      <w:pPr>
        <w:tabs>
          <w:tab w:val="left" w:pos="2396"/>
        </w:tabs>
        <w:jc w:val="center"/>
        <w:rPr>
          <w:rFonts w:hint="cs"/>
        </w:rPr>
      </w:pPr>
    </w:p>
    <w:p w:rsidR="00CA413F" w:rsidRDefault="00CA413F" w:rsidP="00CA413F">
      <w:pPr>
        <w:tabs>
          <w:tab w:val="left" w:pos="2396"/>
        </w:tabs>
        <w:jc w:val="center"/>
        <w:rPr>
          <w:rtl/>
        </w:rPr>
      </w:pPr>
      <w:r>
        <w:rPr>
          <w:rFonts w:hint="cs"/>
        </w:rPr>
        <w:pict>
          <v:shape id="_x0000_i1028" type="#_x0000_t138" style="width:408.75pt;height:107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הוכחות"/>
          </v:shape>
        </w:pict>
      </w:r>
    </w:p>
    <w:p w:rsidR="00CA413F" w:rsidRDefault="00CA413F" w:rsidP="00CA413F">
      <w:pPr>
        <w:rPr>
          <w:rtl/>
        </w:rPr>
      </w:pPr>
    </w:p>
    <w:p w:rsidR="00CA413F" w:rsidRPr="00CA413F" w:rsidRDefault="00CA413F" w:rsidP="00CA413F">
      <w:pPr>
        <w:pStyle w:val="aa"/>
        <w:numPr>
          <w:ilvl w:val="0"/>
          <w:numId w:val="1"/>
        </w:numPr>
        <w:pBdr>
          <w:bottom w:val="single" w:sz="4" w:space="2" w:color="4F81BD" w:themeColor="accent1"/>
        </w:pBdr>
        <w:outlineLvl w:val="0"/>
        <w:rPr>
          <w:rFonts w:cs="Guttman Frnew"/>
          <w:color w:val="000000" w:themeColor="text1"/>
          <w:sz w:val="36"/>
          <w:szCs w:val="36"/>
          <w:highlight w:val="yellow"/>
          <w:u w:val="single"/>
          <w:rtl/>
        </w:rPr>
      </w:pPr>
      <w:r w:rsidRPr="00CA413F">
        <w:rPr>
          <w:rFonts w:hint="cs"/>
          <w:color w:val="000000" w:themeColor="text1"/>
          <w:sz w:val="36"/>
          <w:szCs w:val="36"/>
          <w:highlight w:val="yellow"/>
          <w:rtl/>
        </w:rPr>
        <w:t>מתח במעגל</w:t>
      </w:r>
    </w:p>
    <w:p w:rsidR="00CA413F" w:rsidRPr="00CA413F" w:rsidRDefault="00CA413F" w:rsidP="00CA413F">
      <w:pPr>
        <w:pStyle w:val="ac"/>
        <w:numPr>
          <w:ilvl w:val="0"/>
          <w:numId w:val="1"/>
        </w:numPr>
        <w:jc w:val="center"/>
        <w:outlineLvl w:val="0"/>
        <w:rPr>
          <w:rFonts w:cs="Narkisim"/>
          <w:b/>
          <w:bCs/>
          <w:color w:val="000000" w:themeColor="text1"/>
          <w:sz w:val="32"/>
          <w:szCs w:val="32"/>
        </w:rPr>
      </w:pPr>
      <w:r w:rsidRPr="00CA413F">
        <w:rPr>
          <w:rFonts w:cs="Narkisim" w:hint="cs"/>
          <w:b/>
          <w:bCs/>
          <w:color w:val="000000" w:themeColor="text1"/>
          <w:sz w:val="32"/>
          <w:szCs w:val="32"/>
        </w:rPr>
        <w:t>VR</w:t>
      </w:r>
      <w:r w:rsidRPr="00CA413F">
        <w:rPr>
          <w:rFonts w:cs="Narkisim"/>
          <w:b/>
          <w:bCs/>
          <w:color w:val="000000" w:themeColor="text1"/>
          <w:sz w:val="32"/>
          <w:szCs w:val="32"/>
        </w:rPr>
        <w:t>2+VR3=VR4</w:t>
      </w:r>
    </w:p>
    <w:p w:rsidR="00CA413F" w:rsidRPr="00CA413F" w:rsidRDefault="00CA413F" w:rsidP="00CA413F">
      <w:pPr>
        <w:pStyle w:val="ac"/>
        <w:numPr>
          <w:ilvl w:val="0"/>
          <w:numId w:val="1"/>
        </w:numPr>
        <w:jc w:val="center"/>
        <w:rPr>
          <w:rFonts w:cs="Narkisim"/>
          <w:b/>
          <w:bCs/>
          <w:color w:val="000000" w:themeColor="text1"/>
          <w:sz w:val="32"/>
          <w:szCs w:val="32"/>
          <w:rtl/>
        </w:rPr>
      </w:pPr>
      <w:r w:rsidRPr="00CA413F">
        <w:rPr>
          <w:rFonts w:cs="Narkisim"/>
          <w:b/>
          <w:bCs/>
          <w:color w:val="000000" w:themeColor="text1"/>
          <w:sz w:val="32"/>
          <w:szCs w:val="32"/>
        </w:rPr>
        <w:t>2.6+5.2=7.8V</w:t>
      </w:r>
    </w:p>
    <w:p w:rsidR="00CA413F" w:rsidRPr="00CA413F" w:rsidRDefault="00CA413F" w:rsidP="00CA413F">
      <w:pPr>
        <w:pStyle w:val="aa"/>
        <w:numPr>
          <w:ilvl w:val="0"/>
          <w:numId w:val="1"/>
        </w:numPr>
        <w:outlineLvl w:val="0"/>
        <w:rPr>
          <w:rFonts w:cs="Guttman Frnew"/>
          <w:color w:val="000000" w:themeColor="text1"/>
          <w:sz w:val="36"/>
          <w:szCs w:val="36"/>
          <w:highlight w:val="yellow"/>
          <w:u w:val="single"/>
          <w:rtl/>
        </w:rPr>
      </w:pPr>
      <w:r w:rsidRPr="00CA413F">
        <w:rPr>
          <w:rFonts w:hint="cs"/>
          <w:color w:val="000000" w:themeColor="text1"/>
          <w:sz w:val="36"/>
          <w:szCs w:val="36"/>
          <w:highlight w:val="yellow"/>
          <w:rtl/>
        </w:rPr>
        <w:lastRenderedPageBreak/>
        <w:t>זרם במעגל</w:t>
      </w:r>
    </w:p>
    <w:p w:rsidR="00CA413F" w:rsidRPr="00CA413F" w:rsidRDefault="00CA413F" w:rsidP="00CA413F">
      <w:pPr>
        <w:pStyle w:val="ac"/>
        <w:numPr>
          <w:ilvl w:val="0"/>
          <w:numId w:val="1"/>
        </w:numPr>
        <w:jc w:val="center"/>
        <w:outlineLvl w:val="0"/>
        <w:rPr>
          <w:rFonts w:cs="Narkisim"/>
          <w:b/>
          <w:bCs/>
          <w:color w:val="000000" w:themeColor="text1"/>
          <w:sz w:val="32"/>
          <w:szCs w:val="32"/>
        </w:rPr>
      </w:pPr>
      <w:r w:rsidRPr="00CA413F">
        <w:rPr>
          <w:rFonts w:cs="Narkisim"/>
          <w:b/>
          <w:bCs/>
          <w:color w:val="000000" w:themeColor="text1"/>
          <w:sz w:val="32"/>
          <w:szCs w:val="32"/>
        </w:rPr>
        <w:t>IT=I1=IR2 , 3+IR4=2.09mA</w:t>
      </w:r>
    </w:p>
    <w:p w:rsidR="00CA413F" w:rsidRDefault="00CA413F" w:rsidP="00CA413F">
      <w:pPr>
        <w:jc w:val="center"/>
        <w:rPr>
          <w:rFonts w:hint="cs"/>
          <w:rtl/>
        </w:rPr>
      </w:pPr>
    </w:p>
    <w:p w:rsidR="00CA413F" w:rsidRDefault="00CA413F" w:rsidP="00CA413F">
      <w:pPr>
        <w:jc w:val="center"/>
        <w:rPr>
          <w:rFonts w:hint="cs"/>
          <w:rtl/>
        </w:rPr>
      </w:pPr>
    </w:p>
    <w:p w:rsidR="00CA413F" w:rsidRDefault="00CA413F" w:rsidP="00CA413F">
      <w:pPr>
        <w:jc w:val="center"/>
        <w:rPr>
          <w:rtl/>
        </w:rPr>
      </w:pPr>
      <w:r>
        <w:pict>
          <v:shape id="_x0000_i1029" type="#_x0000_t138" style="width:393pt;height:7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מסקנות"/>
          </v:shape>
        </w:pict>
      </w:r>
    </w:p>
    <w:p w:rsidR="00CA413F" w:rsidRPr="00CA413F" w:rsidRDefault="00CA413F" w:rsidP="00CA413F">
      <w:pPr>
        <w:rPr>
          <w:rtl/>
        </w:rPr>
      </w:pPr>
    </w:p>
    <w:p w:rsidR="00CA413F" w:rsidRDefault="00CA413F" w:rsidP="00CA413F">
      <w:pPr>
        <w:rPr>
          <w:rtl/>
        </w:rPr>
      </w:pPr>
    </w:p>
    <w:p w:rsidR="00CA413F" w:rsidRPr="00CA413F" w:rsidRDefault="00CA413F" w:rsidP="00CA413F">
      <w:pPr>
        <w:pStyle w:val="ac"/>
        <w:tabs>
          <w:tab w:val="left" w:pos="5140"/>
        </w:tabs>
        <w:spacing w:line="360" w:lineRule="auto"/>
        <w:ind w:left="924" w:right="56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A413F">
        <w:rPr>
          <w:rFonts w:asciiTheme="majorBidi" w:hAnsiTheme="majorBidi" w:cstheme="majorBidi" w:hint="cs"/>
          <w:b/>
          <w:bCs/>
          <w:sz w:val="32"/>
          <w:szCs w:val="32"/>
          <w:rtl/>
        </w:rPr>
        <w:t>ניתן להסיק כי חוק הזרמים של קרכהוף אכן מתקיים, מכיוון ש:</w:t>
      </w:r>
    </w:p>
    <w:p w:rsidR="00CA413F" w:rsidRPr="00CA413F" w:rsidRDefault="00CA413F" w:rsidP="00CA413F">
      <w:pPr>
        <w:tabs>
          <w:tab w:val="left" w:pos="5140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A413F">
        <w:rPr>
          <w:rFonts w:asciiTheme="majorBidi" w:hAnsiTheme="majorBidi" w:cstheme="majorBidi"/>
          <w:b/>
          <w:bCs/>
          <w:sz w:val="32"/>
          <w:szCs w:val="32"/>
        </w:rPr>
        <w:t>It =Ir1=Ir4+Ir2</w:t>
      </w:r>
      <w:proofErr w:type="gramStart"/>
      <w:r w:rsidRPr="00CA413F">
        <w:rPr>
          <w:rFonts w:asciiTheme="majorBidi" w:hAnsiTheme="majorBidi" w:cstheme="majorBidi"/>
          <w:b/>
          <w:bCs/>
          <w:sz w:val="32"/>
          <w:szCs w:val="32"/>
        </w:rPr>
        <w:t>,3</w:t>
      </w:r>
      <w:proofErr w:type="gramEnd"/>
    </w:p>
    <w:p w:rsidR="00CA413F" w:rsidRPr="00CA413F" w:rsidRDefault="00CA413F" w:rsidP="00CA413F">
      <w:pPr>
        <w:tabs>
          <w:tab w:val="left" w:pos="5140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A413F">
        <w:rPr>
          <w:rFonts w:asciiTheme="majorBidi" w:hAnsiTheme="majorBidi" w:cstheme="majorBidi"/>
          <w:b/>
          <w:bCs/>
          <w:sz w:val="32"/>
          <w:szCs w:val="32"/>
        </w:rPr>
        <w:t>It= 2.152= 1.347+0.805= 2.152mA</w:t>
      </w:r>
    </w:p>
    <w:p w:rsidR="00CA413F" w:rsidRPr="00CA413F" w:rsidRDefault="00CA413F" w:rsidP="00CA413F">
      <w:pPr>
        <w:pStyle w:val="ac"/>
        <w:tabs>
          <w:tab w:val="left" w:pos="5140"/>
        </w:tabs>
        <w:spacing w:line="360" w:lineRule="auto"/>
        <w:ind w:left="924" w:right="567"/>
        <w:rPr>
          <w:rFonts w:asciiTheme="majorBidi" w:hAnsiTheme="majorBidi" w:cstheme="majorBidi"/>
          <w:b/>
          <w:bCs/>
          <w:sz w:val="32"/>
          <w:szCs w:val="32"/>
        </w:rPr>
      </w:pPr>
      <w:r w:rsidRPr="00CA413F">
        <w:rPr>
          <w:rFonts w:asciiTheme="majorBidi" w:hAnsiTheme="majorBidi" w:cstheme="majorBidi" w:hint="cs"/>
          <w:b/>
          <w:bCs/>
          <w:sz w:val="32"/>
          <w:szCs w:val="32"/>
          <w:rtl/>
        </w:rPr>
        <w:t>וכך נראה כי הזרם שנכנס לצומת, שווה לזרם שיוצא ממנה.</w:t>
      </w:r>
    </w:p>
    <w:p w:rsidR="00CA413F" w:rsidRPr="00CA413F" w:rsidRDefault="00CA413F" w:rsidP="00CA413F">
      <w:pPr>
        <w:jc w:val="center"/>
        <w:rPr>
          <w:rtl/>
        </w:rPr>
      </w:pPr>
    </w:p>
    <w:sectPr w:rsidR="00CA413F" w:rsidRPr="00CA413F" w:rsidSect="001056D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97" w:rsidRDefault="00D77297" w:rsidP="005E1830">
      <w:pPr>
        <w:spacing w:after="0" w:line="240" w:lineRule="auto"/>
      </w:pPr>
      <w:r>
        <w:separator/>
      </w:r>
    </w:p>
  </w:endnote>
  <w:endnote w:type="continuationSeparator" w:id="0">
    <w:p w:rsidR="00D77297" w:rsidRDefault="00D77297" w:rsidP="005E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Frnew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30" w:rsidRDefault="005E1830">
    <w:pPr>
      <w:pStyle w:val="a7"/>
      <w:rPr>
        <w:rFonts w:hint="cs"/>
        <w:rtl/>
      </w:rPr>
    </w:pPr>
  </w:p>
  <w:p w:rsidR="005E1830" w:rsidRDefault="005E18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97" w:rsidRDefault="00D77297" w:rsidP="005E1830">
      <w:pPr>
        <w:spacing w:after="0" w:line="240" w:lineRule="auto"/>
      </w:pPr>
      <w:r>
        <w:separator/>
      </w:r>
    </w:p>
  </w:footnote>
  <w:footnote w:type="continuationSeparator" w:id="0">
    <w:p w:rsidR="00D77297" w:rsidRDefault="00D77297" w:rsidP="005E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2E0"/>
    <w:multiLevelType w:val="hybridMultilevel"/>
    <w:tmpl w:val="8D405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30"/>
    <w:rsid w:val="001056D1"/>
    <w:rsid w:val="005E1830"/>
    <w:rsid w:val="00B20E17"/>
    <w:rsid w:val="00C959CA"/>
    <w:rsid w:val="00CA413F"/>
    <w:rsid w:val="00D7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E18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1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E1830"/>
  </w:style>
  <w:style w:type="paragraph" w:styleId="a7">
    <w:name w:val="footer"/>
    <w:basedOn w:val="a"/>
    <w:link w:val="a8"/>
    <w:uiPriority w:val="99"/>
    <w:semiHidden/>
    <w:unhideWhenUsed/>
    <w:rsid w:val="005E1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E1830"/>
  </w:style>
  <w:style w:type="table" w:styleId="a9">
    <w:name w:val="Table Grid"/>
    <w:basedOn w:val="a1"/>
    <w:uiPriority w:val="59"/>
    <w:rsid w:val="005E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CA4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הצעת מחיר חזקה תו"/>
    <w:basedOn w:val="a0"/>
    <w:link w:val="aa"/>
    <w:uiPriority w:val="30"/>
    <w:rsid w:val="00CA413F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CA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2010-11-25T15:36:00Z</dcterms:created>
  <dcterms:modified xsi:type="dcterms:W3CDTF">2010-11-25T16:01:00Z</dcterms:modified>
</cp:coreProperties>
</file>